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29" w:rsidRDefault="00157B29" w:rsidP="00157B29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Что делать, если потерялась </w:t>
      </w:r>
      <w:proofErr w:type="spellStart"/>
      <w:r>
        <w:rPr>
          <w:b/>
        </w:rPr>
        <w:t>флешка</w:t>
      </w:r>
      <w:proofErr w:type="spellEnd"/>
      <w:r>
        <w:rPr>
          <w:b/>
        </w:rPr>
        <w:t xml:space="preserve"> с электронной подписью</w:t>
      </w:r>
    </w:p>
    <w:p w:rsidR="00157B29" w:rsidRDefault="00157B29" w:rsidP="00157B29">
      <w:pPr>
        <w:pStyle w:val="Standard"/>
        <w:spacing w:line="360" w:lineRule="auto"/>
        <w:ind w:firstLine="709"/>
        <w:jc w:val="both"/>
      </w:pPr>
      <w:r>
        <w:t xml:space="preserve">В филиале Федеральной кадастровой палаты </w:t>
      </w:r>
      <w:proofErr w:type="spellStart"/>
      <w:r>
        <w:t>Росреестра</w:t>
      </w:r>
      <w:proofErr w:type="spellEnd"/>
      <w:r>
        <w:t xml:space="preserve"> по Челябинской области прошла горячая линия, посвященная способам получения электронной подписи в удостоверяющем центре </w:t>
      </w:r>
      <w:proofErr w:type="spellStart"/>
      <w:r>
        <w:t>Росреестра</w:t>
      </w:r>
      <w:proofErr w:type="spellEnd"/>
      <w:r>
        <w:t>.</w:t>
      </w:r>
    </w:p>
    <w:p w:rsidR="00157B29" w:rsidRDefault="00157B29" w:rsidP="00157B29">
      <w:pPr>
        <w:pStyle w:val="Standard"/>
        <w:spacing w:line="360" w:lineRule="auto"/>
        <w:ind w:firstLine="709"/>
        <w:jc w:val="both"/>
      </w:pPr>
      <w:r>
        <w:t xml:space="preserve">Больше всего </w:t>
      </w:r>
      <w:proofErr w:type="spellStart"/>
      <w:r>
        <w:t>южноуральцев</w:t>
      </w:r>
      <w:proofErr w:type="spellEnd"/>
      <w:r>
        <w:t xml:space="preserve"> интересовала информация о процедуре выпуска электронной подписи, списке необходимых документов, стоимости услуги и сроке действия сертификата. Кроме того, специалисты отдела информационных технологий поясняли, где применяется электронная подпись физическими и юридическими лицами, какие требования предъявляются к рабочему месту и многое другое.</w:t>
      </w:r>
    </w:p>
    <w:p w:rsidR="00157B29" w:rsidRDefault="00157B29" w:rsidP="00157B29">
      <w:pPr>
        <w:pStyle w:val="Standard"/>
        <w:spacing w:line="360" w:lineRule="auto"/>
        <w:ind w:firstLine="709"/>
        <w:jc w:val="both"/>
      </w:pPr>
      <w:r>
        <w:t>Так, один из дозвонившихся спросил, что делать, если был утерян съемный носитель, на котором находился закрытый ключ электронной подписи, или другими словами уникальный набор символов, с помощью которых формируется каждая электронная подпись.</w:t>
      </w:r>
    </w:p>
    <w:p w:rsidR="00157B29" w:rsidRDefault="00157B29" w:rsidP="00157B29">
      <w:pPr>
        <w:pStyle w:val="Standard"/>
        <w:spacing w:line="360" w:lineRule="auto"/>
        <w:ind w:firstLine="709"/>
        <w:jc w:val="both"/>
      </w:pPr>
      <w:r>
        <w:rPr>
          <w:i/>
        </w:rPr>
        <w:t xml:space="preserve">«В случае утери или иной компрометации закрытого ключа электронной подписи пользователю необходимо отозвать (т.е. аннулировать) сертификат электронной подписи. Для этого нужно заполнить и подписать заявление, форму которого можно скачать с </w:t>
      </w:r>
      <w:hyperlink r:id="rId5" w:history="1">
        <w:r>
          <w:rPr>
            <w:rStyle w:val="Internetlink"/>
            <w:i/>
          </w:rPr>
          <w:t>сайта</w:t>
        </w:r>
      </w:hyperlink>
      <w:r>
        <w:rPr>
          <w:i/>
        </w:rPr>
        <w:t xml:space="preserve"> </w:t>
      </w:r>
      <w:hyperlink r:id="rId6" w:history="1">
        <w:r>
          <w:rPr>
            <w:rStyle w:val="Internetlink"/>
            <w:i/>
          </w:rPr>
          <w:t>uc.kadastr.ru</w:t>
        </w:r>
      </w:hyperlink>
      <w:r>
        <w:rPr>
          <w:i/>
        </w:rPr>
        <w:t>. Заявление необходимо предоставить лично в любое отделение Кадастровой палаты. Стоит отметить, что в этом случае деньги клиенту не возвращаются, а услуга по выпуску новой электронной подписи заявителем оплачивается повторно»,</w:t>
      </w:r>
      <w:r>
        <w:t xml:space="preserve"> — объясняет ведущий инженер отдела информационных технологий </w:t>
      </w:r>
      <w:r>
        <w:rPr>
          <w:b/>
        </w:rPr>
        <w:t xml:space="preserve">Андрей </w:t>
      </w:r>
      <w:proofErr w:type="spellStart"/>
      <w:r>
        <w:rPr>
          <w:b/>
        </w:rPr>
        <w:t>Мажаров</w:t>
      </w:r>
      <w:proofErr w:type="spellEnd"/>
      <w:r>
        <w:rPr>
          <w:b/>
        </w:rPr>
        <w:t>.</w:t>
      </w:r>
    </w:p>
    <w:p w:rsidR="00157B29" w:rsidRDefault="00157B29" w:rsidP="00157B29">
      <w:pPr>
        <w:pStyle w:val="Standard"/>
        <w:spacing w:line="360" w:lineRule="auto"/>
        <w:ind w:firstLine="709"/>
        <w:jc w:val="both"/>
      </w:pPr>
      <w:r>
        <w:t xml:space="preserve">Напомним, что получить сертификат электронной подписи можно в каждом регионе России в офисах, указанных на </w:t>
      </w:r>
      <w:hyperlink r:id="rId7" w:history="1">
        <w:r>
          <w:rPr>
            <w:rStyle w:val="Internetlink"/>
          </w:rPr>
          <w:t>сайте</w:t>
        </w:r>
      </w:hyperlink>
      <w:r>
        <w:t xml:space="preserve"> Кадастровой палаты (kadastr.ru). Чтобы получить  электронную подпись, необходимо зарегистрировать личный кабинет на </w:t>
      </w:r>
      <w:hyperlink r:id="rId8" w:history="1">
        <w:r>
          <w:rPr>
            <w:rStyle w:val="Internetlink"/>
          </w:rPr>
          <w:t>сайте</w:t>
        </w:r>
      </w:hyperlink>
      <w:r>
        <w:t xml:space="preserve"> Удостоверяющего центра ФГБУ «ФКП </w:t>
      </w:r>
      <w:proofErr w:type="spellStart"/>
      <w:r>
        <w:t>Росреестра</w:t>
      </w:r>
      <w:proofErr w:type="spellEnd"/>
      <w:r>
        <w:t>», внести свои персональные данные и сформировать запрос на получение услуги. После оплаты заявителю нужно будет обратиться в ближайший офис Кадастровой палаты для удостоверения личности и подписания пакета документов. После завершения всех необходимых процедур сертификат электронной подписи будет доступен в личном кабинете. Срок действия электронной подписи – 15 месяцев, стоимость – 700 рублей.</w:t>
      </w:r>
    </w:p>
    <w:p w:rsidR="00157B29" w:rsidRDefault="00157B29" w:rsidP="00157B29">
      <w:pPr>
        <w:pStyle w:val="Standard"/>
        <w:spacing w:line="360" w:lineRule="auto"/>
        <w:ind w:firstLine="709"/>
        <w:jc w:val="both"/>
      </w:pPr>
      <w:r>
        <w:t xml:space="preserve">По всем вопросам получения электронной подписи и работы удостоверяющего центра Кадастровой палаты по Челябинской области </w:t>
      </w:r>
      <w:proofErr w:type="spellStart"/>
      <w:r>
        <w:t>южноуральцы</w:t>
      </w:r>
      <w:proofErr w:type="spellEnd"/>
      <w:r>
        <w:t xml:space="preserve"> могут обратиться по телефону горячей линии: 8 (351) 728-63-11 или по адресу электронной почты: it74@74.kadastr.ru.</w:t>
      </w:r>
    </w:p>
    <w:p w:rsidR="00157B29" w:rsidRDefault="00157B29" w:rsidP="00157B29">
      <w:pPr>
        <w:pStyle w:val="Standard"/>
        <w:tabs>
          <w:tab w:val="left" w:pos="735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line="360" w:lineRule="auto"/>
        <w:ind w:firstLine="709"/>
        <w:jc w:val="both"/>
        <w:rPr>
          <w:bCs/>
          <w:lang w:eastAsia="ru-RU"/>
        </w:rPr>
      </w:pPr>
    </w:p>
    <w:p w:rsidR="00157B29" w:rsidRDefault="00157B29" w:rsidP="00157B29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>Заместитель начальника территориального отдела №4</w:t>
      </w:r>
    </w:p>
    <w:p w:rsidR="00157B29" w:rsidRDefault="00157B29" w:rsidP="00157B29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 xml:space="preserve">филиала ФГБУ «ФКП </w:t>
      </w:r>
      <w:proofErr w:type="spellStart"/>
      <w:r>
        <w:rPr>
          <w:b/>
          <w:bCs/>
        </w:rPr>
        <w:t>Росреестра</w:t>
      </w:r>
      <w:proofErr w:type="spellEnd"/>
      <w:r>
        <w:rPr>
          <w:b/>
          <w:bCs/>
        </w:rPr>
        <w:t>» по Челябинской области</w:t>
      </w:r>
    </w:p>
    <w:p w:rsidR="00157B29" w:rsidRDefault="00157B29" w:rsidP="00157B29">
      <w:pPr>
        <w:pStyle w:val="Standard"/>
        <w:spacing w:line="360" w:lineRule="auto"/>
        <w:ind w:firstLine="729"/>
        <w:jc w:val="right"/>
        <w:rPr>
          <w:b/>
          <w:bCs/>
        </w:rPr>
      </w:pPr>
      <w:proofErr w:type="spellStart"/>
      <w:r>
        <w:rPr>
          <w:b/>
          <w:bCs/>
        </w:rPr>
        <w:t>Киракосян</w:t>
      </w:r>
      <w:proofErr w:type="spellEnd"/>
      <w:r>
        <w:rPr>
          <w:b/>
          <w:bCs/>
        </w:rPr>
        <w:t xml:space="preserve"> Н.М</w:t>
      </w:r>
      <w:bookmarkStart w:id="0" w:name="_GoBack"/>
      <w:bookmarkEnd w:id="0"/>
    </w:p>
    <w:sectPr w:rsidR="00157B29" w:rsidSect="00157B2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76"/>
    <w:rsid w:val="00157B29"/>
    <w:rsid w:val="00413E7B"/>
    <w:rsid w:val="0082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7B2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157B29"/>
    <w:rPr>
      <w:rFonts w:ascii="Times New Roman" w:hAnsi="Times New Roman" w:cs="Times New Roman" w:hint="default"/>
      <w:color w:val="0000FF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7B2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157B29"/>
    <w:rPr>
      <w:rFonts w:ascii="Times New Roman" w:hAnsi="Times New Roman" w:cs="Times New Roman" w:hint="default"/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.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.kadastr.ru/" TargetMode="External"/><Relationship Id="rId5" Type="http://schemas.openxmlformats.org/officeDocument/2006/relationships/hyperlink" Target="http://uc.kadast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2018-02-12T05:36:00Z</dcterms:created>
  <dcterms:modified xsi:type="dcterms:W3CDTF">2018-02-12T05:36:00Z</dcterms:modified>
</cp:coreProperties>
</file>